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9B" w:rsidRDefault="0036619B" w:rsidP="0036619B">
      <w:pPr>
        <w:rPr>
          <w:rFonts w:cs="Arial"/>
          <w:szCs w:val="22"/>
        </w:rPr>
      </w:pPr>
    </w:p>
    <w:p w:rsidR="00A60D07" w:rsidRDefault="00A60D07" w:rsidP="0036619B">
      <w:pPr>
        <w:rPr>
          <w:rFonts w:cs="Arial"/>
          <w:szCs w:val="22"/>
        </w:rPr>
      </w:pPr>
    </w:p>
    <w:p w:rsidR="00A60D07" w:rsidRPr="00F82E16" w:rsidRDefault="00A60D07" w:rsidP="00F82E16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Frau / Herr</w:t>
      </w:r>
      <w:r w:rsidR="00394DC6">
        <w:rPr>
          <w:rFonts w:cs="Arial"/>
          <w:szCs w:val="22"/>
        </w:rPr>
        <w:t xml:space="preserve"> </w:t>
      </w:r>
      <w:r w:rsidR="00F82E16" w:rsidRPr="00F82E16">
        <w:rPr>
          <w:rFonts w:cs="Arial"/>
          <w:szCs w:val="22"/>
        </w:rPr>
        <w:t>………………………</w:t>
      </w:r>
      <w:r w:rsidR="00F82E16">
        <w:rPr>
          <w:rFonts w:cs="Arial"/>
          <w:szCs w:val="22"/>
        </w:rPr>
        <w:t>………………..</w:t>
      </w:r>
      <w:r w:rsidR="00F82E16" w:rsidRPr="00F82E16">
        <w:rPr>
          <w:rFonts w:cs="Arial"/>
          <w:szCs w:val="22"/>
        </w:rPr>
        <w:t>………………………….</w:t>
      </w:r>
    </w:p>
    <w:p w:rsidR="00A60D07" w:rsidRDefault="00A60D07" w:rsidP="00F82E16">
      <w:pPr>
        <w:jc w:val="center"/>
        <w:rPr>
          <w:rFonts w:cs="Arial"/>
          <w:szCs w:val="22"/>
          <w:u w:val="single"/>
        </w:rPr>
      </w:pPr>
    </w:p>
    <w:p w:rsidR="00394DC6" w:rsidRDefault="00A60D07" w:rsidP="00F82E16">
      <w:pPr>
        <w:jc w:val="center"/>
        <w:rPr>
          <w:sz w:val="24"/>
        </w:rPr>
      </w:pPr>
      <w:r w:rsidRPr="00A60D07">
        <w:rPr>
          <w:rFonts w:cs="Arial"/>
          <w:szCs w:val="22"/>
        </w:rPr>
        <w:t xml:space="preserve">wird </w:t>
      </w:r>
      <w:r w:rsidR="00394DC6">
        <w:rPr>
          <w:rFonts w:cs="Arial"/>
          <w:szCs w:val="22"/>
        </w:rPr>
        <w:t>mit Wirkung zum …………………… für das Unternehmen</w:t>
      </w:r>
    </w:p>
    <w:p w:rsidR="00A60D07" w:rsidRDefault="00A60D07" w:rsidP="00F82E16">
      <w:pPr>
        <w:jc w:val="center"/>
        <w:rPr>
          <w:sz w:val="24"/>
        </w:rPr>
      </w:pPr>
    </w:p>
    <w:p w:rsidR="00394DC6" w:rsidRPr="00F82E16" w:rsidRDefault="00394DC6" w:rsidP="00394DC6">
      <w:pPr>
        <w:jc w:val="center"/>
        <w:rPr>
          <w:rFonts w:cs="Arial"/>
          <w:szCs w:val="22"/>
        </w:rPr>
      </w:pPr>
      <w:r w:rsidRPr="00F82E16">
        <w:rPr>
          <w:rFonts w:cs="Arial"/>
          <w:szCs w:val="22"/>
        </w:rPr>
        <w:t>…………………………………………………………………………………</w:t>
      </w:r>
    </w:p>
    <w:p w:rsidR="00394DC6" w:rsidRDefault="00394DC6" w:rsidP="00394DC6">
      <w:pPr>
        <w:jc w:val="center"/>
        <w:rPr>
          <w:rFonts w:cs="Arial"/>
          <w:szCs w:val="22"/>
        </w:rPr>
      </w:pPr>
    </w:p>
    <w:p w:rsidR="00394DC6" w:rsidRPr="00F82E16" w:rsidRDefault="00394DC6" w:rsidP="00394DC6">
      <w:pPr>
        <w:jc w:val="center"/>
        <w:rPr>
          <w:rFonts w:cs="Arial"/>
          <w:szCs w:val="22"/>
        </w:rPr>
      </w:pPr>
      <w:r w:rsidRPr="00F82E16">
        <w:rPr>
          <w:rFonts w:cs="Arial"/>
          <w:szCs w:val="22"/>
        </w:rPr>
        <w:t>…………………………………………………………………………………</w:t>
      </w:r>
    </w:p>
    <w:p w:rsidR="00394DC6" w:rsidRDefault="00394DC6" w:rsidP="00394DC6">
      <w:pPr>
        <w:jc w:val="center"/>
        <w:rPr>
          <w:rFonts w:cs="Arial"/>
          <w:szCs w:val="22"/>
          <w:u w:val="single"/>
        </w:rPr>
      </w:pPr>
    </w:p>
    <w:p w:rsidR="00394DC6" w:rsidRPr="00F82E16" w:rsidRDefault="00394DC6" w:rsidP="00394DC6">
      <w:pPr>
        <w:jc w:val="center"/>
        <w:rPr>
          <w:rFonts w:cs="Arial"/>
          <w:szCs w:val="22"/>
        </w:rPr>
      </w:pPr>
      <w:r w:rsidRPr="00F82E16">
        <w:rPr>
          <w:rFonts w:cs="Arial"/>
          <w:szCs w:val="22"/>
        </w:rPr>
        <w:t>…………………………………………………………………………………</w:t>
      </w:r>
    </w:p>
    <w:p w:rsidR="00394DC6" w:rsidRDefault="00394DC6" w:rsidP="00F82E16">
      <w:pPr>
        <w:jc w:val="center"/>
        <w:rPr>
          <w:sz w:val="24"/>
        </w:rPr>
      </w:pPr>
    </w:p>
    <w:p w:rsidR="00394DC6" w:rsidRDefault="00394DC6" w:rsidP="00F82E16">
      <w:pPr>
        <w:jc w:val="center"/>
        <w:rPr>
          <w:sz w:val="24"/>
        </w:rPr>
      </w:pPr>
      <w:r>
        <w:rPr>
          <w:sz w:val="24"/>
        </w:rPr>
        <w:t>zur / zum</w:t>
      </w:r>
    </w:p>
    <w:p w:rsidR="00A60D07" w:rsidRPr="00394DC6" w:rsidRDefault="00A60D07" w:rsidP="00F82E16">
      <w:pPr>
        <w:jc w:val="center"/>
        <w:rPr>
          <w:sz w:val="28"/>
        </w:rPr>
      </w:pPr>
    </w:p>
    <w:p w:rsidR="00A60D07" w:rsidRPr="00112515" w:rsidRDefault="00A60D07" w:rsidP="00F82E16">
      <w:pPr>
        <w:jc w:val="center"/>
        <w:rPr>
          <w:b/>
          <w:sz w:val="32"/>
        </w:rPr>
      </w:pPr>
      <w:r w:rsidRPr="00112515">
        <w:rPr>
          <w:b/>
          <w:sz w:val="32"/>
        </w:rPr>
        <w:t>Gefahrgutbeauftragten</w:t>
      </w:r>
    </w:p>
    <w:p w:rsidR="00F82E16" w:rsidRPr="00394DC6" w:rsidRDefault="00F82E16" w:rsidP="00F82E16">
      <w:pPr>
        <w:jc w:val="center"/>
        <w:rPr>
          <w:rFonts w:cs="Arial"/>
          <w:sz w:val="28"/>
          <w:szCs w:val="22"/>
        </w:rPr>
      </w:pPr>
    </w:p>
    <w:p w:rsidR="00394DC6" w:rsidRDefault="00394DC6" w:rsidP="00F82E16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gemäß § 3 GbV (Gefahrgutbeauftragtenverordnung) </w:t>
      </w:r>
      <w:r w:rsidR="00A60D07">
        <w:rPr>
          <w:rFonts w:cs="Arial"/>
          <w:szCs w:val="22"/>
        </w:rPr>
        <w:t>bestellt.</w:t>
      </w:r>
      <w:r>
        <w:rPr>
          <w:rFonts w:cs="Arial"/>
          <w:szCs w:val="22"/>
        </w:rPr>
        <w:t xml:space="preserve"> </w:t>
      </w:r>
    </w:p>
    <w:p w:rsidR="00394DC6" w:rsidRDefault="00394DC6" w:rsidP="00F82E16">
      <w:pPr>
        <w:jc w:val="center"/>
        <w:rPr>
          <w:rFonts w:cs="Arial"/>
          <w:szCs w:val="22"/>
        </w:rPr>
      </w:pPr>
    </w:p>
    <w:p w:rsidR="00394DC6" w:rsidRDefault="00394DC6" w:rsidP="00F82E16">
      <w:pPr>
        <w:jc w:val="center"/>
        <w:rPr>
          <w:rFonts w:cs="Arial"/>
          <w:szCs w:val="22"/>
        </w:rPr>
      </w:pPr>
    </w:p>
    <w:p w:rsidR="00A60D07" w:rsidRPr="00DA51C8" w:rsidRDefault="00394DC6" w:rsidP="00394DC6">
      <w:pPr>
        <w:rPr>
          <w:rFonts w:cs="Arial"/>
          <w:sz w:val="20"/>
          <w:szCs w:val="22"/>
        </w:rPr>
      </w:pPr>
      <w:r w:rsidRPr="00DA51C8">
        <w:rPr>
          <w:rFonts w:cs="Arial"/>
          <w:sz w:val="20"/>
          <w:szCs w:val="22"/>
        </w:rPr>
        <w:t>Gemäß GbV und ADR/RID/ADN sowie GGVSEB werden Sie unter anderem mit der Wahrnehmung fo</w:t>
      </w:r>
      <w:r w:rsidRPr="00DA51C8">
        <w:rPr>
          <w:rFonts w:cs="Arial"/>
          <w:sz w:val="20"/>
          <w:szCs w:val="22"/>
        </w:rPr>
        <w:t>l</w:t>
      </w:r>
      <w:r w:rsidRPr="00DA51C8">
        <w:rPr>
          <w:rFonts w:cs="Arial"/>
          <w:sz w:val="20"/>
          <w:szCs w:val="22"/>
        </w:rPr>
        <w:t>gender Aufgaben betraut:</w:t>
      </w:r>
    </w:p>
    <w:p w:rsidR="00394DC6" w:rsidRPr="00DA51C8" w:rsidRDefault="00394DC6" w:rsidP="00F82E16">
      <w:pPr>
        <w:jc w:val="center"/>
        <w:rPr>
          <w:rFonts w:cs="Arial"/>
          <w:sz w:val="20"/>
          <w:szCs w:val="22"/>
        </w:rPr>
      </w:pPr>
    </w:p>
    <w:p w:rsidR="00394DC6" w:rsidRPr="00DA51C8" w:rsidRDefault="00394DC6" w:rsidP="00112515">
      <w:pPr>
        <w:pStyle w:val="Listenabsatz"/>
        <w:numPr>
          <w:ilvl w:val="0"/>
          <w:numId w:val="1"/>
        </w:numPr>
        <w:ind w:left="426" w:hanging="357"/>
        <w:rPr>
          <w:rFonts w:cs="Arial"/>
          <w:sz w:val="20"/>
          <w:szCs w:val="22"/>
        </w:rPr>
      </w:pPr>
      <w:r w:rsidRPr="00DA51C8">
        <w:rPr>
          <w:rFonts w:cs="Arial"/>
          <w:sz w:val="20"/>
          <w:szCs w:val="22"/>
        </w:rPr>
        <w:t>Überwachung des Unternehmens auf Einhaltung der gefahrgutrechtlichen Vorschriften</w:t>
      </w:r>
    </w:p>
    <w:p w:rsidR="00394DC6" w:rsidRPr="00DA51C8" w:rsidRDefault="00394DC6" w:rsidP="00112515">
      <w:pPr>
        <w:pStyle w:val="Listenabsatz"/>
        <w:numPr>
          <w:ilvl w:val="0"/>
          <w:numId w:val="1"/>
        </w:numPr>
        <w:ind w:left="426" w:hanging="357"/>
        <w:rPr>
          <w:rFonts w:cs="Arial"/>
          <w:sz w:val="20"/>
          <w:szCs w:val="22"/>
        </w:rPr>
      </w:pPr>
      <w:r w:rsidRPr="00DA51C8">
        <w:rPr>
          <w:rFonts w:cs="Arial"/>
          <w:sz w:val="20"/>
          <w:szCs w:val="22"/>
        </w:rPr>
        <w:t>schriftliche Aufzeichnung über Zeitpunkt und Umfang der Überwachung sowie Namen der überwac</w:t>
      </w:r>
      <w:r w:rsidRPr="00DA51C8">
        <w:rPr>
          <w:rFonts w:cs="Arial"/>
          <w:sz w:val="20"/>
          <w:szCs w:val="22"/>
        </w:rPr>
        <w:t>h</w:t>
      </w:r>
      <w:r w:rsidRPr="00DA51C8">
        <w:rPr>
          <w:rFonts w:cs="Arial"/>
          <w:sz w:val="20"/>
          <w:szCs w:val="22"/>
        </w:rPr>
        <w:t>ten Personen und Geschäftsvorgänge</w:t>
      </w:r>
    </w:p>
    <w:p w:rsidR="00394DC6" w:rsidRPr="00DA51C8" w:rsidRDefault="00394DC6" w:rsidP="00112515">
      <w:pPr>
        <w:pStyle w:val="Listenabsatz"/>
        <w:numPr>
          <w:ilvl w:val="0"/>
          <w:numId w:val="1"/>
        </w:numPr>
        <w:ind w:left="426" w:hanging="357"/>
        <w:rPr>
          <w:rFonts w:cs="Arial"/>
          <w:sz w:val="20"/>
          <w:szCs w:val="22"/>
        </w:rPr>
      </w:pPr>
      <w:r w:rsidRPr="00DA51C8">
        <w:rPr>
          <w:rFonts w:cs="Arial"/>
          <w:sz w:val="20"/>
          <w:szCs w:val="22"/>
        </w:rPr>
        <w:t>Beratung des Unternehmens bei Tätigkeiten im Zusammenhang mit der Gefahrgutbeförderung</w:t>
      </w:r>
    </w:p>
    <w:p w:rsidR="00394DC6" w:rsidRPr="00DA51C8" w:rsidRDefault="00394DC6" w:rsidP="00112515">
      <w:pPr>
        <w:pStyle w:val="Listenabsatz"/>
        <w:numPr>
          <w:ilvl w:val="0"/>
          <w:numId w:val="1"/>
        </w:numPr>
        <w:ind w:left="426" w:hanging="357"/>
        <w:rPr>
          <w:rFonts w:cs="Arial"/>
          <w:sz w:val="20"/>
          <w:szCs w:val="22"/>
        </w:rPr>
      </w:pPr>
      <w:r w:rsidRPr="00DA51C8">
        <w:rPr>
          <w:rFonts w:cs="Arial"/>
          <w:sz w:val="20"/>
          <w:szCs w:val="22"/>
        </w:rPr>
        <w:t>Anzeige von Mängeln, die die Sicherheit des Gefahrguttransports beeinträchtigen, an die Unterne</w:t>
      </w:r>
      <w:r w:rsidRPr="00DA51C8">
        <w:rPr>
          <w:rFonts w:cs="Arial"/>
          <w:sz w:val="20"/>
          <w:szCs w:val="22"/>
        </w:rPr>
        <w:t>h</w:t>
      </w:r>
      <w:r w:rsidRPr="00DA51C8">
        <w:rPr>
          <w:rFonts w:cs="Arial"/>
          <w:sz w:val="20"/>
          <w:szCs w:val="22"/>
        </w:rPr>
        <w:t>mensführung</w:t>
      </w:r>
    </w:p>
    <w:p w:rsidR="00394DC6" w:rsidRPr="00DA51C8" w:rsidRDefault="00394DC6" w:rsidP="00112515">
      <w:pPr>
        <w:pStyle w:val="Listenabsatz"/>
        <w:numPr>
          <w:ilvl w:val="0"/>
          <w:numId w:val="1"/>
        </w:numPr>
        <w:ind w:left="426" w:hanging="357"/>
        <w:rPr>
          <w:rFonts w:cs="Arial"/>
          <w:sz w:val="20"/>
          <w:szCs w:val="22"/>
        </w:rPr>
      </w:pPr>
      <w:r w:rsidRPr="00DA51C8">
        <w:rPr>
          <w:rFonts w:cs="Arial"/>
          <w:sz w:val="20"/>
          <w:szCs w:val="22"/>
        </w:rPr>
        <w:t>Erstellung eines Jahresberichts</w:t>
      </w:r>
    </w:p>
    <w:p w:rsidR="00394DC6" w:rsidRPr="00DA51C8" w:rsidRDefault="00394DC6" w:rsidP="00112515">
      <w:pPr>
        <w:pStyle w:val="Listenabsatz"/>
        <w:numPr>
          <w:ilvl w:val="0"/>
          <w:numId w:val="1"/>
        </w:numPr>
        <w:ind w:left="426" w:hanging="357"/>
        <w:rPr>
          <w:rFonts w:cs="Arial"/>
          <w:sz w:val="20"/>
          <w:szCs w:val="22"/>
        </w:rPr>
      </w:pPr>
      <w:r w:rsidRPr="00DA51C8">
        <w:rPr>
          <w:rFonts w:cs="Arial"/>
          <w:sz w:val="20"/>
          <w:szCs w:val="22"/>
        </w:rPr>
        <w:t>Überprüfung von gefahrgutrechtlich relevanten Verfahrensanweisungen im Unternehmen</w:t>
      </w:r>
    </w:p>
    <w:p w:rsidR="00394DC6" w:rsidRPr="00DA51C8" w:rsidRDefault="00394DC6" w:rsidP="00394DC6">
      <w:pPr>
        <w:rPr>
          <w:rFonts w:cs="Arial"/>
          <w:sz w:val="20"/>
          <w:szCs w:val="22"/>
        </w:rPr>
      </w:pPr>
    </w:p>
    <w:p w:rsidR="00DA51C8" w:rsidRPr="00E64616" w:rsidRDefault="00394DC6" w:rsidP="00E64616">
      <w:pPr>
        <w:rPr>
          <w:rFonts w:cs="Arial"/>
          <w:sz w:val="20"/>
          <w:szCs w:val="22"/>
        </w:rPr>
      </w:pPr>
      <w:r w:rsidRPr="00E64616">
        <w:rPr>
          <w:rFonts w:cs="Arial"/>
          <w:sz w:val="20"/>
          <w:szCs w:val="22"/>
        </w:rPr>
        <w:t>Hinsichtlich der Erfüllung dieser Aufgaben unterliegen Sie keinen Weisungen; die Gestaltung im Ei</w:t>
      </w:r>
      <w:r w:rsidRPr="00E64616">
        <w:rPr>
          <w:rFonts w:cs="Arial"/>
          <w:sz w:val="20"/>
          <w:szCs w:val="22"/>
        </w:rPr>
        <w:t>n</w:t>
      </w:r>
      <w:r w:rsidRPr="00E64616">
        <w:rPr>
          <w:rFonts w:cs="Arial"/>
          <w:sz w:val="20"/>
          <w:szCs w:val="22"/>
        </w:rPr>
        <w:t>zelnen ist in Ihr pflichtmäßig</w:t>
      </w:r>
      <w:r w:rsidR="00E64616">
        <w:rPr>
          <w:rFonts w:cs="Arial"/>
          <w:sz w:val="20"/>
          <w:szCs w:val="22"/>
        </w:rPr>
        <w:t xml:space="preserve">es Ermessen gestellt. </w:t>
      </w:r>
      <w:r w:rsidRPr="00E64616">
        <w:rPr>
          <w:rFonts w:cs="Arial"/>
          <w:sz w:val="20"/>
          <w:szCs w:val="22"/>
        </w:rPr>
        <w:t>Bei dem Auftreten von Sicherheitsmängeln sind erforderliche Ma</w:t>
      </w:r>
      <w:r w:rsidRPr="00E64616">
        <w:rPr>
          <w:rFonts w:cs="Arial"/>
          <w:sz w:val="20"/>
          <w:szCs w:val="22"/>
        </w:rPr>
        <w:t>ß</w:t>
      </w:r>
      <w:r w:rsidRPr="00E64616">
        <w:rPr>
          <w:rFonts w:cs="Arial"/>
          <w:sz w:val="20"/>
          <w:szCs w:val="22"/>
        </w:rPr>
        <w:t>nahmen mit der zuständigen beauftra</w:t>
      </w:r>
      <w:r w:rsidRPr="00E64616">
        <w:rPr>
          <w:rFonts w:cs="Arial"/>
          <w:sz w:val="20"/>
          <w:szCs w:val="22"/>
        </w:rPr>
        <w:t>g</w:t>
      </w:r>
      <w:r w:rsidRPr="00E64616">
        <w:rPr>
          <w:rFonts w:cs="Arial"/>
          <w:sz w:val="20"/>
          <w:szCs w:val="22"/>
        </w:rPr>
        <w:t>ten Person und der Geschäftsl</w:t>
      </w:r>
      <w:r w:rsidR="00E64616">
        <w:rPr>
          <w:rFonts w:cs="Arial"/>
          <w:sz w:val="20"/>
          <w:szCs w:val="22"/>
        </w:rPr>
        <w:t xml:space="preserve">eitung abzustimmen. </w:t>
      </w:r>
      <w:r w:rsidRPr="00E64616">
        <w:rPr>
          <w:rFonts w:cs="Arial"/>
          <w:sz w:val="20"/>
          <w:szCs w:val="22"/>
        </w:rPr>
        <w:t>Die zur Erfüllung Ihrer Aufgaben erforderliche personelle, sachliche und technische Unterstützung wird Ihnen gewährt. Erg</w:t>
      </w:r>
      <w:r w:rsidRPr="00E64616">
        <w:rPr>
          <w:rFonts w:cs="Arial"/>
          <w:sz w:val="20"/>
          <w:szCs w:val="22"/>
        </w:rPr>
        <w:t>e</w:t>
      </w:r>
      <w:r w:rsidRPr="00E64616">
        <w:rPr>
          <w:rFonts w:cs="Arial"/>
          <w:sz w:val="20"/>
          <w:szCs w:val="22"/>
        </w:rPr>
        <w:t>ben sich bei der Wahrnehmung Ihrer Aufgaben Fragen oder Probleme, die mit den zustä</w:t>
      </w:r>
      <w:r w:rsidRPr="00E64616">
        <w:rPr>
          <w:rFonts w:cs="Arial"/>
          <w:sz w:val="20"/>
          <w:szCs w:val="22"/>
        </w:rPr>
        <w:t>n</w:t>
      </w:r>
      <w:r w:rsidRPr="00E64616">
        <w:rPr>
          <w:rFonts w:cs="Arial"/>
          <w:sz w:val="20"/>
          <w:szCs w:val="22"/>
        </w:rPr>
        <w:t>digen Stellen nicht geklärt werden können, sind Sie jederzeit zur Vorlage bei der Geschäftsleitung berec</w:t>
      </w:r>
      <w:r w:rsidRPr="00E64616">
        <w:rPr>
          <w:rFonts w:cs="Arial"/>
          <w:sz w:val="20"/>
          <w:szCs w:val="22"/>
        </w:rPr>
        <w:t>h</w:t>
      </w:r>
      <w:r w:rsidRPr="00E64616">
        <w:rPr>
          <w:rFonts w:cs="Arial"/>
          <w:sz w:val="20"/>
          <w:szCs w:val="22"/>
        </w:rPr>
        <w:t xml:space="preserve">tigt. </w:t>
      </w:r>
      <w:r w:rsidR="00DA51C8" w:rsidRPr="00E64616">
        <w:rPr>
          <w:rFonts w:cs="Arial"/>
          <w:sz w:val="20"/>
          <w:szCs w:val="22"/>
        </w:rPr>
        <w:t>Die Bestellung zum Gefahrgutbeauftragten gilt, soweit nicht abweichende Vereinbarungen getroffen we</w:t>
      </w:r>
      <w:r w:rsidR="00DA51C8" w:rsidRPr="00E64616">
        <w:rPr>
          <w:rFonts w:cs="Arial"/>
          <w:sz w:val="20"/>
          <w:szCs w:val="22"/>
        </w:rPr>
        <w:t>r</w:t>
      </w:r>
      <w:r w:rsidR="00DA51C8" w:rsidRPr="00E64616">
        <w:rPr>
          <w:rFonts w:cs="Arial"/>
          <w:sz w:val="20"/>
          <w:szCs w:val="22"/>
        </w:rPr>
        <w:t>den, für die Dauer des zwischen dem Gefahrgutbeauftragten und dem Unternehmen bestehenden Diens</w:t>
      </w:r>
      <w:r w:rsidR="00DA51C8" w:rsidRPr="00E64616">
        <w:rPr>
          <w:rFonts w:cs="Arial"/>
          <w:sz w:val="20"/>
          <w:szCs w:val="22"/>
        </w:rPr>
        <w:t>t</w:t>
      </w:r>
      <w:r w:rsidR="00DA51C8" w:rsidRPr="00E64616">
        <w:rPr>
          <w:rFonts w:cs="Arial"/>
          <w:sz w:val="20"/>
          <w:szCs w:val="22"/>
        </w:rPr>
        <w:t>leistungsabkommens.</w:t>
      </w:r>
    </w:p>
    <w:p w:rsidR="00DA51C8" w:rsidRDefault="00DA51C8" w:rsidP="00394DC6">
      <w:pPr>
        <w:rPr>
          <w:rFonts w:cs="Arial"/>
          <w:sz w:val="20"/>
          <w:szCs w:val="22"/>
        </w:rPr>
      </w:pPr>
    </w:p>
    <w:p w:rsidR="00A60D07" w:rsidRDefault="00A60D07" w:rsidP="00DF20DD">
      <w:pPr>
        <w:rPr>
          <w:rFonts w:cs="Arial"/>
          <w:szCs w:val="22"/>
        </w:rPr>
      </w:pPr>
    </w:p>
    <w:p w:rsidR="00073C15" w:rsidRPr="003114FA" w:rsidRDefault="00073C15" w:rsidP="00DF20DD">
      <w:pPr>
        <w:rPr>
          <w:rFonts w:cs="Arial"/>
          <w:szCs w:val="22"/>
        </w:rPr>
      </w:pPr>
    </w:p>
    <w:p w:rsidR="00A60D07" w:rsidRPr="00A60D07" w:rsidRDefault="00A60D07" w:rsidP="00F55728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bookmarkStart w:id="0" w:name="_GoBack"/>
      <w:bookmarkEnd w:id="0"/>
    </w:p>
    <w:p w:rsidR="00A60D07" w:rsidRPr="00A60D07" w:rsidRDefault="00E0630E" w:rsidP="00F55728">
      <w:pPr>
        <w:rPr>
          <w:rFonts w:cs="Arial"/>
          <w:sz w:val="20"/>
          <w:szCs w:val="22"/>
        </w:rPr>
      </w:pPr>
      <w:r w:rsidRPr="00A60D07">
        <w:rPr>
          <w:rFonts w:cs="Arial"/>
          <w:sz w:val="20"/>
          <w:szCs w:val="22"/>
        </w:rPr>
        <w:t>Ort, Datum</w:t>
      </w:r>
      <w:r w:rsidRPr="00A60D07">
        <w:rPr>
          <w:rFonts w:cs="Arial"/>
          <w:sz w:val="20"/>
          <w:szCs w:val="22"/>
        </w:rPr>
        <w:tab/>
      </w:r>
      <w:r w:rsidRPr="00A60D07">
        <w:rPr>
          <w:rFonts w:cs="Arial"/>
          <w:sz w:val="20"/>
          <w:szCs w:val="22"/>
        </w:rPr>
        <w:tab/>
      </w:r>
      <w:r w:rsidRPr="00A60D07">
        <w:rPr>
          <w:rFonts w:cs="Arial"/>
          <w:sz w:val="20"/>
          <w:szCs w:val="22"/>
        </w:rPr>
        <w:tab/>
      </w:r>
      <w:r w:rsidRPr="00A60D07">
        <w:rPr>
          <w:rFonts w:cs="Arial"/>
          <w:sz w:val="20"/>
          <w:szCs w:val="22"/>
        </w:rPr>
        <w:tab/>
      </w:r>
      <w:r w:rsidR="003114FA" w:rsidRPr="00A60D07">
        <w:rPr>
          <w:rFonts w:cs="Arial"/>
          <w:sz w:val="20"/>
          <w:szCs w:val="22"/>
        </w:rPr>
        <w:tab/>
      </w:r>
    </w:p>
    <w:p w:rsidR="00A60D07" w:rsidRDefault="00A60D07" w:rsidP="00F55728">
      <w:pPr>
        <w:rPr>
          <w:rFonts w:cs="Arial"/>
          <w:szCs w:val="22"/>
        </w:rPr>
      </w:pPr>
    </w:p>
    <w:p w:rsidR="00A60D07" w:rsidRDefault="00A60D07" w:rsidP="00F55728">
      <w:pPr>
        <w:rPr>
          <w:rFonts w:cs="Arial"/>
          <w:szCs w:val="22"/>
        </w:rPr>
      </w:pPr>
    </w:p>
    <w:p w:rsidR="00A60D07" w:rsidRDefault="00A60D07" w:rsidP="00F55728">
      <w:pPr>
        <w:rPr>
          <w:rFonts w:cs="Arial"/>
          <w:szCs w:val="22"/>
        </w:rPr>
      </w:pPr>
    </w:p>
    <w:p w:rsidR="00A60D07" w:rsidRDefault="00A60D07" w:rsidP="00F55728">
      <w:pPr>
        <w:rPr>
          <w:rFonts w:cs="Arial"/>
          <w:szCs w:val="22"/>
        </w:rPr>
      </w:pPr>
    </w:p>
    <w:p w:rsidR="00A60D07" w:rsidRDefault="00A60D07" w:rsidP="00F55728">
      <w:pPr>
        <w:rPr>
          <w:rFonts w:cs="Arial"/>
          <w:szCs w:val="22"/>
        </w:rPr>
      </w:pPr>
    </w:p>
    <w:p w:rsidR="00A60D07" w:rsidRPr="00A60D07" w:rsidRDefault="00A60D07" w:rsidP="00F55728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CD2E64" w:rsidRPr="00A60D07" w:rsidRDefault="00A60D07" w:rsidP="00F55728">
      <w:pPr>
        <w:rPr>
          <w:rFonts w:cs="Arial"/>
          <w:sz w:val="20"/>
          <w:szCs w:val="22"/>
        </w:rPr>
      </w:pPr>
      <w:r w:rsidRPr="00A60D07">
        <w:rPr>
          <w:rFonts w:cs="Arial"/>
          <w:sz w:val="20"/>
          <w:szCs w:val="22"/>
        </w:rPr>
        <w:t>Stempel und Unterschrift des Unternehmens</w:t>
      </w:r>
      <w:r w:rsidRPr="00A60D07">
        <w:rPr>
          <w:rFonts w:cs="Arial"/>
          <w:sz w:val="20"/>
          <w:szCs w:val="22"/>
        </w:rPr>
        <w:tab/>
      </w:r>
      <w:r w:rsidRPr="00A60D07">
        <w:rPr>
          <w:rFonts w:cs="Arial"/>
          <w:sz w:val="20"/>
          <w:szCs w:val="22"/>
        </w:rPr>
        <w:tab/>
      </w:r>
      <w:r w:rsidR="00E0630E" w:rsidRPr="00A60D07">
        <w:rPr>
          <w:rFonts w:cs="Arial"/>
          <w:sz w:val="20"/>
          <w:szCs w:val="22"/>
        </w:rPr>
        <w:t xml:space="preserve">Unterschrift </w:t>
      </w:r>
      <w:r w:rsidR="003114FA" w:rsidRPr="00A60D07">
        <w:rPr>
          <w:rFonts w:cs="Arial"/>
          <w:sz w:val="20"/>
          <w:szCs w:val="22"/>
        </w:rPr>
        <w:t>der/des Gefahrgutbeauftragten</w:t>
      </w:r>
    </w:p>
    <w:sectPr w:rsidR="00CD2E64" w:rsidRPr="00A60D07" w:rsidSect="00112515">
      <w:headerReference w:type="default" r:id="rId9"/>
      <w:footerReference w:type="default" r:id="rId10"/>
      <w:endnotePr>
        <w:numFmt w:val="decimal"/>
      </w:endnotePr>
      <w:pgSz w:w="11907" w:h="16840" w:code="9"/>
      <w:pgMar w:top="2659" w:right="1077" w:bottom="709" w:left="1134" w:header="72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3B" w:rsidRDefault="00B94783">
      <w:r>
        <w:separator/>
      </w:r>
    </w:p>
  </w:endnote>
  <w:endnote w:type="continuationSeparator" w:id="0">
    <w:p w:rsidR="00B14B3B" w:rsidRDefault="00B9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F3" w:rsidRPr="00DB40F3" w:rsidRDefault="00F82E16" w:rsidP="00DB40F3">
    <w:pPr>
      <w:widowControl/>
      <w:jc w:val="center"/>
      <w:rPr>
        <w:b/>
        <w:color w:val="808080" w:themeColor="background1" w:themeShade="80"/>
        <w:sz w:val="16"/>
        <w:szCs w:val="16"/>
      </w:rPr>
    </w:pPr>
    <w:r>
      <w:rPr>
        <w:b/>
        <w:color w:val="808080" w:themeColor="background1" w:themeShade="80"/>
        <w:sz w:val="16"/>
        <w:szCs w:val="16"/>
      </w:rPr>
      <w:t>Urkunde - Bestellung der/des Gefahrgutbeauftragten</w:t>
    </w:r>
  </w:p>
  <w:p w:rsidR="00DB40F3" w:rsidRPr="00F82E16" w:rsidRDefault="00DB40F3" w:rsidP="00DB40F3">
    <w:pPr>
      <w:widowControl/>
      <w:jc w:val="center"/>
      <w:rPr>
        <w:color w:val="808080" w:themeColor="background1" w:themeShade="80"/>
        <w:sz w:val="16"/>
        <w:szCs w:val="16"/>
      </w:rPr>
    </w:pPr>
    <w:r w:rsidRPr="00F82E16">
      <w:rPr>
        <w:color w:val="808080" w:themeColor="background1" w:themeShade="80"/>
        <w:sz w:val="16"/>
        <w:szCs w:val="16"/>
      </w:rPr>
      <w:t xml:space="preserve">(gemäß </w:t>
    </w:r>
    <w:r w:rsidR="00F82E16" w:rsidRPr="00F82E16">
      <w:rPr>
        <w:color w:val="808080" w:themeColor="background1" w:themeShade="80"/>
        <w:sz w:val="16"/>
        <w:szCs w:val="16"/>
      </w:rPr>
      <w:t>Unterabschnitt 1.8.3.1 ADR/RID i. V. m. § 3 GbV</w:t>
    </w:r>
    <w:r w:rsidRPr="00F82E16">
      <w:rPr>
        <w:color w:val="808080" w:themeColor="background1" w:themeShade="80"/>
        <w:sz w:val="16"/>
        <w:szCs w:val="16"/>
      </w:rPr>
      <w:t>)</w:t>
    </w:r>
  </w:p>
  <w:p w:rsidR="00AE03E9" w:rsidRPr="00DB40F3" w:rsidRDefault="008E3A12" w:rsidP="00DB40F3">
    <w:pPr>
      <w:pStyle w:val="Fuzeile"/>
      <w:tabs>
        <w:tab w:val="clear" w:pos="4536"/>
        <w:tab w:val="center" w:pos="2835"/>
        <w:tab w:val="left" w:pos="5103"/>
      </w:tabs>
      <w:rPr>
        <w:b/>
        <w:color w:val="808080" w:themeColor="background1" w:themeShade="80"/>
        <w:sz w:val="16"/>
        <w:szCs w:val="16"/>
      </w:rPr>
    </w:pPr>
    <w:r w:rsidRPr="00DB40F3">
      <w:rPr>
        <w:rStyle w:val="Seitenzahl"/>
        <w:color w:val="808080" w:themeColor="background1" w:themeShade="80"/>
        <w:sz w:val="16"/>
        <w:szCs w:val="16"/>
      </w:rPr>
      <w:t xml:space="preserve">erstellt am </w:t>
    </w:r>
    <w:r w:rsidR="0036619B" w:rsidRPr="00DB40F3">
      <w:rPr>
        <w:rStyle w:val="Seitenzahl"/>
        <w:color w:val="808080" w:themeColor="background1" w:themeShade="80"/>
        <w:sz w:val="16"/>
        <w:szCs w:val="16"/>
      </w:rPr>
      <w:fldChar w:fldCharType="begin"/>
    </w:r>
    <w:r w:rsidR="0036619B" w:rsidRPr="00DB40F3">
      <w:rPr>
        <w:rStyle w:val="Seitenzahl"/>
        <w:color w:val="808080" w:themeColor="background1" w:themeShade="80"/>
        <w:sz w:val="16"/>
        <w:szCs w:val="16"/>
      </w:rPr>
      <w:instrText xml:space="preserve"> TIME \@ "dd.MM.yyyy" </w:instrText>
    </w:r>
    <w:r w:rsidR="0036619B" w:rsidRPr="00DB40F3">
      <w:rPr>
        <w:rStyle w:val="Seitenzahl"/>
        <w:color w:val="808080" w:themeColor="background1" w:themeShade="80"/>
        <w:sz w:val="16"/>
        <w:szCs w:val="16"/>
      </w:rPr>
      <w:fldChar w:fldCharType="separate"/>
    </w:r>
    <w:r w:rsidR="0025606E">
      <w:rPr>
        <w:rStyle w:val="Seitenzahl"/>
        <w:noProof/>
        <w:color w:val="808080" w:themeColor="background1" w:themeShade="80"/>
        <w:sz w:val="16"/>
        <w:szCs w:val="16"/>
      </w:rPr>
      <w:t>04.05.2018</w:t>
    </w:r>
    <w:r w:rsidR="0036619B" w:rsidRPr="00DB40F3">
      <w:rPr>
        <w:rStyle w:val="Seitenzahl"/>
        <w:color w:val="808080" w:themeColor="background1" w:themeShade="80"/>
        <w:sz w:val="16"/>
        <w:szCs w:val="16"/>
      </w:rPr>
      <w:fldChar w:fldCharType="end"/>
    </w:r>
    <w:r w:rsidRPr="00DB40F3">
      <w:rPr>
        <w:rStyle w:val="Seitenzahl"/>
        <w:color w:val="808080" w:themeColor="background1" w:themeShade="80"/>
        <w:sz w:val="16"/>
        <w:szCs w:val="16"/>
      </w:rPr>
      <w:t xml:space="preserve"> </w:t>
    </w:r>
    <w:r w:rsidR="0036619B" w:rsidRPr="00DB40F3">
      <w:rPr>
        <w:rStyle w:val="Seitenzahl"/>
        <w:color w:val="808080" w:themeColor="background1" w:themeShade="80"/>
        <w:sz w:val="16"/>
        <w:szCs w:val="16"/>
      </w:rPr>
      <w:tab/>
    </w:r>
    <w:r w:rsidR="0036619B" w:rsidRPr="00DB40F3">
      <w:rPr>
        <w:rStyle w:val="Seitenzahl"/>
        <w:color w:val="808080" w:themeColor="background1" w:themeShade="80"/>
        <w:sz w:val="16"/>
        <w:szCs w:val="16"/>
      </w:rPr>
      <w:tab/>
    </w:r>
    <w:r w:rsidR="0036619B" w:rsidRPr="00DB40F3">
      <w:rPr>
        <w:rStyle w:val="Seitenzahl"/>
        <w:color w:val="808080" w:themeColor="background1" w:themeShade="80"/>
        <w:sz w:val="16"/>
        <w:szCs w:val="16"/>
      </w:rPr>
      <w:tab/>
      <w:t xml:space="preserve">Seite </w:t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fldChar w:fldCharType="begin"/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instrText>PAGE  \* Arabic  \* MERGEFORMAT</w:instrText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fldChar w:fldCharType="separate"/>
    </w:r>
    <w:r w:rsidR="0025606E">
      <w:rPr>
        <w:rStyle w:val="Seitenzahl"/>
        <w:b/>
        <w:noProof/>
        <w:color w:val="808080" w:themeColor="background1" w:themeShade="80"/>
        <w:sz w:val="16"/>
        <w:szCs w:val="16"/>
      </w:rPr>
      <w:t>1</w:t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fldChar w:fldCharType="end"/>
    </w:r>
    <w:r w:rsidR="0036619B" w:rsidRPr="00DB40F3">
      <w:rPr>
        <w:rStyle w:val="Seitenzahl"/>
        <w:color w:val="808080" w:themeColor="background1" w:themeShade="80"/>
        <w:sz w:val="16"/>
        <w:szCs w:val="16"/>
      </w:rPr>
      <w:t xml:space="preserve"> von </w:t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fldChar w:fldCharType="begin"/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instrText>NUMPAGES  \* Arabic  \* MERGEFORMAT</w:instrText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fldChar w:fldCharType="separate"/>
    </w:r>
    <w:r w:rsidR="0025606E">
      <w:rPr>
        <w:rStyle w:val="Seitenzahl"/>
        <w:b/>
        <w:noProof/>
        <w:color w:val="808080" w:themeColor="background1" w:themeShade="80"/>
        <w:sz w:val="16"/>
        <w:szCs w:val="16"/>
      </w:rPr>
      <w:t>1</w:t>
    </w:r>
    <w:r w:rsidR="0036619B" w:rsidRPr="00DB40F3">
      <w:rPr>
        <w:rStyle w:val="Seitenzahl"/>
        <w:b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3B" w:rsidRDefault="00B94783">
      <w:r>
        <w:separator/>
      </w:r>
    </w:p>
  </w:footnote>
  <w:footnote w:type="continuationSeparator" w:id="0">
    <w:p w:rsidR="00B14B3B" w:rsidRDefault="00B9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E9" w:rsidRDefault="0025606E">
    <w:pPr>
      <w:pStyle w:val="Kopfzeile"/>
    </w:pPr>
  </w:p>
  <w:p w:rsidR="0036619B" w:rsidRPr="0036619B" w:rsidRDefault="0036619B">
    <w:pPr>
      <w:pStyle w:val="Kopfzeile"/>
      <w:rPr>
        <w:sz w:val="24"/>
      </w:rPr>
    </w:pPr>
  </w:p>
  <w:p w:rsidR="0036619B" w:rsidRDefault="00A60D07" w:rsidP="0036619B">
    <w:pPr>
      <w:widowControl/>
      <w:jc w:val="center"/>
      <w:rPr>
        <w:b/>
        <w:sz w:val="48"/>
      </w:rPr>
    </w:pPr>
    <w:r>
      <w:rPr>
        <w:b/>
        <w:sz w:val="48"/>
      </w:rPr>
      <w:t>Bestellung</w:t>
    </w:r>
  </w:p>
  <w:p w:rsidR="00DA51C8" w:rsidRPr="00DA51C8" w:rsidRDefault="00DA51C8" w:rsidP="0036619B">
    <w:pPr>
      <w:widowControl/>
      <w:jc w:val="center"/>
      <w:rPr>
        <w:b/>
        <w:sz w:val="10"/>
        <w:szCs w:val="10"/>
      </w:rPr>
    </w:pPr>
  </w:p>
  <w:p w:rsidR="000B3112" w:rsidRPr="00E64616" w:rsidRDefault="000B3112" w:rsidP="0036619B">
    <w:pPr>
      <w:widowControl/>
      <w:jc w:val="center"/>
      <w:rPr>
        <w:sz w:val="20"/>
      </w:rPr>
    </w:pPr>
    <w:r w:rsidRPr="00E64616">
      <w:rPr>
        <w:sz w:val="20"/>
      </w:rPr>
      <w:t xml:space="preserve">(gemäß </w:t>
    </w:r>
    <w:r w:rsidR="00A60D07" w:rsidRPr="00E64616">
      <w:rPr>
        <w:sz w:val="20"/>
      </w:rPr>
      <w:t>Unterabschnitt 1.8.3.1 ADR/RID i. V. m. § 3 Gefahrgutbeauftragtenverordnung</w:t>
    </w:r>
    <w:r w:rsidRPr="00E64616">
      <w:rPr>
        <w:sz w:val="20"/>
      </w:rPr>
      <w:t>)</w:t>
    </w:r>
  </w:p>
  <w:p w:rsidR="00B030B3" w:rsidRPr="0036619B" w:rsidRDefault="00B030B3" w:rsidP="0025140F">
    <w:pPr>
      <w:widowControl/>
      <w:pBdr>
        <w:bottom w:val="single" w:sz="4" w:space="1" w:color="auto"/>
      </w:pBdr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76D"/>
    <w:multiLevelType w:val="hybridMultilevel"/>
    <w:tmpl w:val="911EB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C6E85"/>
    <w:multiLevelType w:val="hybridMultilevel"/>
    <w:tmpl w:val="75FE2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DD"/>
    <w:rsid w:val="00073C15"/>
    <w:rsid w:val="000932CB"/>
    <w:rsid w:val="000B3112"/>
    <w:rsid w:val="0010189E"/>
    <w:rsid w:val="00112515"/>
    <w:rsid w:val="001B0A97"/>
    <w:rsid w:val="00230C89"/>
    <w:rsid w:val="0025140F"/>
    <w:rsid w:val="00251EC3"/>
    <w:rsid w:val="0025606E"/>
    <w:rsid w:val="00306974"/>
    <w:rsid w:val="003114FA"/>
    <w:rsid w:val="00335493"/>
    <w:rsid w:val="0036619B"/>
    <w:rsid w:val="003922D4"/>
    <w:rsid w:val="00394DC6"/>
    <w:rsid w:val="003C6407"/>
    <w:rsid w:val="003F6D83"/>
    <w:rsid w:val="00442641"/>
    <w:rsid w:val="00482D1A"/>
    <w:rsid w:val="00577E03"/>
    <w:rsid w:val="005E0DFF"/>
    <w:rsid w:val="00641A2E"/>
    <w:rsid w:val="00655CBB"/>
    <w:rsid w:val="00657F7C"/>
    <w:rsid w:val="00697CDF"/>
    <w:rsid w:val="006B7CDA"/>
    <w:rsid w:val="006C6DE1"/>
    <w:rsid w:val="0075439E"/>
    <w:rsid w:val="00784D54"/>
    <w:rsid w:val="007B4D25"/>
    <w:rsid w:val="0083032F"/>
    <w:rsid w:val="00860CB1"/>
    <w:rsid w:val="008A3269"/>
    <w:rsid w:val="008C49C1"/>
    <w:rsid w:val="008E3A12"/>
    <w:rsid w:val="00900679"/>
    <w:rsid w:val="00936F63"/>
    <w:rsid w:val="009508A3"/>
    <w:rsid w:val="009C4E3B"/>
    <w:rsid w:val="00A17705"/>
    <w:rsid w:val="00A30615"/>
    <w:rsid w:val="00A60D07"/>
    <w:rsid w:val="00AB6A1A"/>
    <w:rsid w:val="00AD25E0"/>
    <w:rsid w:val="00B030B3"/>
    <w:rsid w:val="00B14B3B"/>
    <w:rsid w:val="00B63D74"/>
    <w:rsid w:val="00B94783"/>
    <w:rsid w:val="00BE5109"/>
    <w:rsid w:val="00C44EB0"/>
    <w:rsid w:val="00C515AA"/>
    <w:rsid w:val="00CC1382"/>
    <w:rsid w:val="00CD2E64"/>
    <w:rsid w:val="00D46771"/>
    <w:rsid w:val="00D50F55"/>
    <w:rsid w:val="00D94E7F"/>
    <w:rsid w:val="00DA51C8"/>
    <w:rsid w:val="00DB40F3"/>
    <w:rsid w:val="00DB678E"/>
    <w:rsid w:val="00DB7BDF"/>
    <w:rsid w:val="00DE52BA"/>
    <w:rsid w:val="00DE6421"/>
    <w:rsid w:val="00DF20DD"/>
    <w:rsid w:val="00E0630E"/>
    <w:rsid w:val="00E20230"/>
    <w:rsid w:val="00E50A76"/>
    <w:rsid w:val="00E62256"/>
    <w:rsid w:val="00E64616"/>
    <w:rsid w:val="00EC0E5E"/>
    <w:rsid w:val="00EE18EC"/>
    <w:rsid w:val="00F06ED4"/>
    <w:rsid w:val="00F55728"/>
    <w:rsid w:val="00F816BB"/>
    <w:rsid w:val="00F82E16"/>
    <w:rsid w:val="00F87B34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0DD"/>
    <w:pPr>
      <w:widowControl w:val="0"/>
      <w:spacing w:after="0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2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20DD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rsid w:val="00DF2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F20DD"/>
    <w:rPr>
      <w:rFonts w:eastAsia="Times New Roman" w:cs="Times New Roman"/>
      <w:lang w:eastAsia="de-DE"/>
    </w:rPr>
  </w:style>
  <w:style w:type="character" w:styleId="Seitenzahl">
    <w:name w:val="page number"/>
    <w:basedOn w:val="Absatz-Standardschriftart"/>
    <w:rsid w:val="00E063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F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F5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B31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4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0DD"/>
    <w:pPr>
      <w:widowControl w:val="0"/>
      <w:spacing w:after="0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2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20DD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rsid w:val="00DF2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F20DD"/>
    <w:rPr>
      <w:rFonts w:eastAsia="Times New Roman" w:cs="Times New Roman"/>
      <w:lang w:eastAsia="de-DE"/>
    </w:rPr>
  </w:style>
  <w:style w:type="character" w:styleId="Seitenzahl">
    <w:name w:val="page number"/>
    <w:basedOn w:val="Absatz-Standardschriftart"/>
    <w:rsid w:val="00E063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F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F5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B31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40D2-EDB8-4EF4-B7AF-888A8B02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Saarland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Grub, Lisa-Marie</dc:creator>
  <cp:lastModifiedBy>Grub, Lisa-Marie</cp:lastModifiedBy>
  <cp:revision>10</cp:revision>
  <cp:lastPrinted>2018-05-04T06:36:00Z</cp:lastPrinted>
  <dcterms:created xsi:type="dcterms:W3CDTF">2017-04-24T09:19:00Z</dcterms:created>
  <dcterms:modified xsi:type="dcterms:W3CDTF">2018-05-04T06:36:00Z</dcterms:modified>
</cp:coreProperties>
</file>